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3EE" w:rsidRDefault="009D242A" w:rsidP="009D242A">
      <w:pPr>
        <w:jc w:val="center"/>
      </w:pPr>
      <w:r>
        <w:rPr>
          <w:noProof/>
        </w:rPr>
        <w:drawing>
          <wp:inline distT="0" distB="0" distL="0" distR="0">
            <wp:extent cx="2733675" cy="625020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201" cy="63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42A" w:rsidRDefault="009D242A" w:rsidP="009D242A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hyperlink r:id="rId6" w:history="1">
        <w:r w:rsidRPr="009D242A">
          <w:rPr>
            <w:rStyle w:val="Collegamentoipertestuale"/>
            <w:rFonts w:ascii="Times New Roman" w:hAnsi="Times New Roman" w:cs="Times New Roman"/>
            <w:i/>
            <w:iCs/>
            <w:color w:val="auto"/>
            <w:sz w:val="20"/>
            <w:szCs w:val="20"/>
            <w:u w:val="none"/>
          </w:rPr>
          <w:t>https://www.immediato.net/2020/01/07/foggia-due-casi-di-bullismo-e-violenza-in-pochi-giorni-psicologi-lavorare-su-prevenzione/</w:t>
        </w:r>
      </w:hyperlink>
    </w:p>
    <w:p w:rsidR="009D242A" w:rsidRPr="009D242A" w:rsidRDefault="009D242A" w:rsidP="009D242A">
      <w:pPr>
        <w:spacing w:after="100" w:afterAutospacing="1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it-IT"/>
        </w:rPr>
      </w:pPr>
      <w:r w:rsidRPr="009D242A"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it-IT"/>
        </w:rPr>
        <w:t>Foggia, due casi di bullismo e violenza in pochi giorni. Psicologi: “Lavorare su prevenzione”</w:t>
      </w:r>
    </w:p>
    <w:p w:rsidR="009D242A" w:rsidRPr="009D242A" w:rsidRDefault="009D242A" w:rsidP="009D242A">
      <w:pPr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9D242A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Il presidente dell’Ordine degli Psicologi Enzo Gesualdo: “Siamo dinanzi a un problema di deformazione educativa”</w:t>
      </w:r>
    </w:p>
    <w:p w:rsidR="009D242A" w:rsidRPr="009D242A" w:rsidRDefault="009D242A" w:rsidP="009D242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95057"/>
          <w:sz w:val="24"/>
          <w:szCs w:val="24"/>
          <w:lang w:eastAsia="it-IT"/>
        </w:rPr>
      </w:pPr>
      <w:r w:rsidRPr="009D242A">
        <w:rPr>
          <w:rFonts w:ascii="Roboto" w:eastAsia="Times New Roman" w:hAnsi="Roboto" w:cs="Times New Roman"/>
          <w:noProof/>
          <w:color w:val="495057"/>
          <w:sz w:val="24"/>
          <w:szCs w:val="24"/>
          <w:lang w:eastAsia="it-IT"/>
        </w:rPr>
        <w:drawing>
          <wp:inline distT="0" distB="0" distL="0" distR="0">
            <wp:extent cx="1915012" cy="1076325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906" cy="1076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42A" w:rsidRDefault="009D242A" w:rsidP="009D242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  <w:r w:rsidRPr="009D242A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Non solo criminalità, ma anche bullismo e violenza a Foggia negli ultimi giorni. Due episodi, in particolare, negli ultimi giorni: un ragazzo di 18 anni vittima di un branco e una donna aggredita in strada e picchiata da uno sconosciuto. “Entrambe le vicende hanno come denominatore comune il linguaggio della violenza e la negazione del valore dell’altro come soggetto portatore di diritti”, sottolinea </w:t>
      </w:r>
      <w:r w:rsidRPr="009D242A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it-IT"/>
        </w:rPr>
        <w:t>Enzo Gesualdo, presidente dell’Ordine degli Psicologi della regione Puglia</w:t>
      </w:r>
      <w:r w:rsidRPr="009D242A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. “Siamo dinanzi ad un problema di deformazione educativa che si dipana dal livello macro sociale a quello delle relazioni familiari”, continua il presidente degli psicologi pugliesi.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 xml:space="preserve"> </w:t>
      </w:r>
      <w:r w:rsidRPr="009D242A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“Vito, il ragazzo picchiato a sangue da suoi coetanei, è un’altra vittima di un problema sociale che è molto più grave di quanto possa sembrare”. “Quello del bullismo – continua Gesualdo – è un fenomeno che enfatizza i comportamenti di prepotenza e aggressività come unico canale comunicativo e relazionale che ha modificato il naturale comportamento sociale in esibizioni comportamentali esagerate, nelle quali ogni freno inibitorio è carente”.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 xml:space="preserve"> </w:t>
      </w:r>
      <w:r w:rsidRPr="009D242A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Occorre individuare una area di intervento che è quella dell’infanzia e dell’adolescenza in cui famiglie e istituzioni che si interessano dello sviluppo dell’individuo orientino i propri processi formativi e di socializzazione alla ricostruzione di sentimenti di identità. In quest’ottica la prevenzione, realizzata anche attraverso il potenziamento dei centri di ascolto per le famiglie ed i consultori familiari e la realizzazione del servizio di psicologia scolastica, si presenta come una strategia ineludibile e non procrastinabile.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 xml:space="preserve"> </w:t>
      </w:r>
      <w:r w:rsidRPr="009D242A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Anche l’episodio della donna aggredita in strada e picchiata al fine di sottrarle il telefono cellulare richiama la necessità di riflettere sulla natura predatoria di alcuni comportamenti in cui l’Io ancora una volta si riafferma a danno dell’altro. L’adesione al “principio di realtà” si delinea come il passaggio cruciale verso un adeguata evoluzione dei rapporti interpersonali e ad un maturo equilibrio psichico.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 xml:space="preserve"> </w:t>
      </w:r>
      <w:r w:rsidRPr="009D242A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Occorre in questo caso predisporre interventi di psicologia di comunità al fine di recuperare il valore della alterità e della comunità solidale come contenitore sociale” conclude Gesualdo.</w:t>
      </w:r>
    </w:p>
    <w:p w:rsidR="009D242A" w:rsidRDefault="009D242A" w:rsidP="009D242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</w:p>
    <w:p w:rsidR="009D242A" w:rsidRDefault="009D242A" w:rsidP="009D242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</w:p>
    <w:p w:rsidR="009D242A" w:rsidRPr="009D242A" w:rsidRDefault="009D242A" w:rsidP="009D242A">
      <w:pPr>
        <w:jc w:val="right"/>
        <w:rPr>
          <w:rFonts w:ascii="Helvetica35-Thin" w:hAnsi="Helvetica35-Thin" w:cs="Times New Roman"/>
          <w:sz w:val="24"/>
          <w:szCs w:val="24"/>
        </w:rPr>
      </w:pPr>
      <w:r>
        <w:rPr>
          <w:rFonts w:ascii="Helvetica35-Thin" w:hAnsi="Helvetica35-Thin" w:cs="Times New Roman"/>
          <w:sz w:val="24"/>
          <w:szCs w:val="24"/>
        </w:rPr>
        <w:t>07 gennaio 2020</w:t>
      </w:r>
      <w:bookmarkStart w:id="0" w:name="_GoBack"/>
      <w:bookmarkEnd w:id="0"/>
    </w:p>
    <w:sectPr w:rsidR="009D242A" w:rsidRPr="009D242A" w:rsidSect="009D242A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altName w:val="Arial"/>
    <w:panose1 w:val="00000000000000000000"/>
    <w:charset w:val="00"/>
    <w:family w:val="roman"/>
    <w:notTrueType/>
    <w:pitch w:val="default"/>
  </w:font>
  <w:font w:name="Helvetica35-Thin">
    <w:panose1 w:val="020B0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C347A"/>
    <w:multiLevelType w:val="multilevel"/>
    <w:tmpl w:val="BD14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2A"/>
    <w:rsid w:val="004A7DBD"/>
    <w:rsid w:val="009002D0"/>
    <w:rsid w:val="009D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0D855"/>
  <w15:chartTrackingRefBased/>
  <w15:docId w15:val="{9B10069B-0F18-4D03-9DCA-FC8AE678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D24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D242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D242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list-inline-item">
    <w:name w:val="list-inline-item"/>
    <w:basedOn w:val="Normale"/>
    <w:rsid w:val="009D2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D2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D242A"/>
    <w:rPr>
      <w:b/>
      <w:bCs/>
    </w:rPr>
  </w:style>
  <w:style w:type="paragraph" w:customStyle="1" w:styleId="xgmail-corpoa">
    <w:name w:val="xgmail-corpoa"/>
    <w:basedOn w:val="Normale"/>
    <w:rsid w:val="009D2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5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0584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8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9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mmediato.net/2020/01/07/foggia-due-casi-di-bullismo-e-violenza-in-pochi-giorni-psicologi-lavorare-su-prevenzion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 Group</dc:creator>
  <cp:keywords/>
  <dc:description/>
  <cp:lastModifiedBy>Apr Group</cp:lastModifiedBy>
  <cp:revision>1</cp:revision>
  <dcterms:created xsi:type="dcterms:W3CDTF">2020-01-07T17:14:00Z</dcterms:created>
  <dcterms:modified xsi:type="dcterms:W3CDTF">2020-01-07T17:19:00Z</dcterms:modified>
</cp:coreProperties>
</file>